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4CFD9" w14:textId="77777777" w:rsidR="00C125A2" w:rsidRPr="001C52F9" w:rsidRDefault="00C125A2" w:rsidP="001C52F9">
      <w:pPr>
        <w:spacing w:line="276" w:lineRule="auto"/>
        <w:jc w:val="both"/>
        <w:rPr>
          <w:rFonts w:ascii="Calibri" w:hAnsi="Calibri"/>
          <w:b/>
          <w:color w:val="2D632E"/>
          <w:sz w:val="32"/>
          <w:szCs w:val="32"/>
        </w:rPr>
      </w:pPr>
      <w:bookmarkStart w:id="0" w:name="_GoBack"/>
      <w:bookmarkEnd w:id="0"/>
    </w:p>
    <w:p w14:paraId="61CA8930" w14:textId="2F2270C5" w:rsidR="001C52F9" w:rsidRPr="001C52F9" w:rsidRDefault="001C52F9" w:rsidP="001C52F9">
      <w:pPr>
        <w:pStyle w:val="Titolo3"/>
        <w:spacing w:after="547" w:line="276" w:lineRule="auto"/>
        <w:ind w:left="10" w:right="7"/>
        <w:rPr>
          <w:lang w:val="it-IT"/>
        </w:rPr>
      </w:pPr>
      <w:r w:rsidRPr="001C52F9">
        <w:rPr>
          <w:noProof/>
          <w:color w:val="000000"/>
          <w:sz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DF9E2C" wp14:editId="17C3D0DC">
                <wp:simplePos x="0" y="0"/>
                <wp:positionH relativeFrom="column">
                  <wp:posOffset>2352977</wp:posOffset>
                </wp:positionH>
                <wp:positionV relativeFrom="paragraph">
                  <wp:posOffset>208849</wp:posOffset>
                </wp:positionV>
                <wp:extent cx="2125435" cy="358658"/>
                <wp:effectExtent l="0" t="0" r="0" b="0"/>
                <wp:wrapNone/>
                <wp:docPr id="31957" name="Group 31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435" cy="358658"/>
                          <a:chOff x="0" y="0"/>
                          <a:chExt cx="2125435" cy="358658"/>
                        </a:xfrm>
                      </wpg:grpSpPr>
                      <wps:wsp>
                        <wps:cNvPr id="2496" name="Rectangle 2496"/>
                        <wps:cNvSpPr/>
                        <wps:spPr>
                          <a:xfrm rot="678528">
                            <a:off x="1782864" y="35813"/>
                            <a:ext cx="405391" cy="405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0946A" w14:textId="77777777" w:rsidR="001C52F9" w:rsidRDefault="001C52F9" w:rsidP="001C52F9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MS Gothic" w:eastAsia="MS Gothic" w:hAnsi="MS Gothic" w:cs="MS Gothic"/>
                                  <w:color w:val="4574B9"/>
                                  <w:sz w:val="48"/>
                                </w:rPr>
                                <w:t>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7" name="Shape 2497"/>
                        <wps:cNvSpPr/>
                        <wps:spPr>
                          <a:xfrm>
                            <a:off x="0" y="210090"/>
                            <a:ext cx="19406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649">
                                <a:moveTo>
                                  <a:pt x="0" y="0"/>
                                </a:moveTo>
                                <a:lnTo>
                                  <a:pt x="1940649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4574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DF9E2C" id="Group_x0020_31957" o:spid="_x0000_s1026" style="position:absolute;left:0;text-align:left;margin-left:185.25pt;margin-top:16.45pt;width:167.35pt;height:28.25pt;z-index:-251657216" coordsize="2125435,3586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">
                <v:rect id="Rectangle_x0020_2496" o:spid="_x0000_s1027" style="position:absolute;left:1782864;top:35813;width:405391;height:405390;rotation:74113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ooS6xwAA&#10;AN0AAAAPAAAAZHJzL2Rvd25yZXYueG1sRI9Pa8JAFMTvQr/D8gq96UYpYlNXqf+wIh4S68HbI/ua&#10;BLNvQ3Zj4rfvFgo9DjPzG2a+7E0l7tS40rKC8SgCQZxZXXKu4Ou8G85AOI+ssbJMCh7kYLl4Gswx&#10;1rbjhO6pz0WAsItRQeF9HUvpsoIMupGtiYP3bRuDPsgml7rBLsBNJSdRNJUGSw4LBda0Lii7pa1R&#10;cMTHmng23rTJdX8pD9vT6nw4KfXy3H+8g/DU+//wX/tTK5i8vk3h9014AnLx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aKEuscAAADdAAAADwAAAAAAAAAAAAAAAACXAgAAZHJz&#10;L2Rvd25yZXYueG1sUEsFBgAAAAAEAAQA9QAAAIsDAAAAAA==&#10;" filled="f" stroked="f">
                  <v:textbox inset="0,0,0,0">
                    <w:txbxContent>
                      <w:p w14:paraId="6A80946A" w14:textId="77777777" w:rsidR="001C52F9" w:rsidRDefault="001C52F9" w:rsidP="001C52F9">
                        <w:pPr>
                          <w:spacing w:after="160" w:line="259" w:lineRule="auto"/>
                        </w:pPr>
                        <w:r>
                          <w:rPr>
                            <w:rFonts w:ascii="MS Gothic" w:eastAsia="MS Gothic" w:hAnsi="MS Gothic" w:cs="MS Gothic"/>
                            <w:color w:val="4574B9"/>
                            <w:sz w:val="48"/>
                          </w:rPr>
                          <w:t>★</w:t>
                        </w:r>
                      </w:p>
                    </w:txbxContent>
                  </v:textbox>
                </v:rect>
                <v:polyline id="Shape_x0020_2497" o:spid="_x0000_s1028" style="position:absolute;visibility:visible;mso-wrap-style:square;v-text-anchor:top" points="0,210090,1940649,210090" coordsize="194064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NpS4xQAA&#10;AN0AAAAPAAAAZHJzL2Rvd25yZXYueG1sRI9PawIxFMTvBb9DeEJvNVspardGKYVt9SSr0vNj8/ZP&#10;u3lZkqyu394IgsdhZn7DLNeDacWJnG8sK3idJCCIC6sbrhQcD9nLAoQPyBpby6TgQh7Wq9HTElNt&#10;z5zTaR8qESHsU1RQh9ClUvqiJoN+Yjvi6JXWGQxRukpqh+cIN62cJslMGmw4LtTY0VdNxf++NwoW&#10;u2/9l2db25PpN3n507rfMlPqeTx8foAINIRH+N7eaAXTt/c53N7EJy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82lLjFAAAA3QAAAA8AAAAAAAAAAAAAAAAAlwIAAGRycy9k&#10;b3ducmV2LnhtbFBLBQYAAAAABAAEAPUAAACJAwAAAAA=&#10;" filled="f" strokecolor="#4071b8" strokeweight="2pt">
                  <v:stroke miterlimit="83231f" joinstyle="miter"/>
                  <v:path arrowok="t" textboxrect="0,0,1940649,0"/>
                </v:polyline>
              </v:group>
            </w:pict>
          </mc:Fallback>
        </mc:AlternateContent>
      </w:r>
      <w:r w:rsidRPr="001C52F9">
        <w:rPr>
          <w:lang w:val="it-IT"/>
        </w:rPr>
        <w:t>I tuoi DIRITTI su salute e ambiente</w:t>
      </w:r>
    </w:p>
    <w:p w14:paraId="31FDD8BF" w14:textId="77777777" w:rsidR="001C52F9" w:rsidRDefault="001C52F9" w:rsidP="001C52F9">
      <w:pPr>
        <w:ind w:left="1"/>
        <w:jc w:val="both"/>
        <w:rPr>
          <w:rFonts w:ascii="Calibri" w:hAnsi="Calibri"/>
          <w:color w:val="4574B9"/>
          <w:sz w:val="36"/>
          <w:szCs w:val="36"/>
        </w:rPr>
      </w:pPr>
      <w:r w:rsidRPr="001C52F9">
        <w:rPr>
          <w:rFonts w:ascii="Calibri" w:hAnsi="Calibri"/>
          <w:sz w:val="36"/>
          <w:szCs w:val="36"/>
        </w:rPr>
        <w:t xml:space="preserve">Per stare in buona salute è necessario vivere in un ambiente pulito. Ne hai tutto il </w:t>
      </w:r>
      <w:r w:rsidRPr="001C52F9">
        <w:rPr>
          <w:rFonts w:ascii="Calibri" w:hAnsi="Calibri"/>
          <w:color w:val="4574B9"/>
          <w:sz w:val="36"/>
          <w:szCs w:val="36"/>
        </w:rPr>
        <w:t>diritto</w:t>
      </w:r>
    </w:p>
    <w:p w14:paraId="2410CBB8" w14:textId="77777777" w:rsidR="001C52F9" w:rsidRPr="001C52F9" w:rsidRDefault="001C52F9" w:rsidP="001C52F9">
      <w:pPr>
        <w:ind w:left="1"/>
        <w:jc w:val="both"/>
        <w:rPr>
          <w:rFonts w:ascii="Calibri" w:hAnsi="Calibri"/>
          <w:sz w:val="36"/>
          <w:szCs w:val="36"/>
        </w:rPr>
      </w:pPr>
    </w:p>
    <w:p w14:paraId="7270D6D9" w14:textId="5C55EE20" w:rsidR="001C52F9" w:rsidRPr="001C52F9" w:rsidRDefault="001C52F9" w:rsidP="001C52F9">
      <w:pPr>
        <w:ind w:left="16"/>
        <w:jc w:val="both"/>
        <w:rPr>
          <w:rFonts w:ascii="Calibri" w:hAnsi="Calibri"/>
          <w:sz w:val="26"/>
          <w:szCs w:val="26"/>
        </w:rPr>
      </w:pPr>
      <w:r w:rsidRPr="001C52F9">
        <w:rPr>
          <w:rFonts w:ascii="Calibri" w:eastAsia="Times New Roman" w:hAnsi="Calibri"/>
          <w:b/>
          <w:color w:val="2B56A2"/>
          <w:sz w:val="26"/>
          <w:szCs w:val="26"/>
        </w:rPr>
        <w:t xml:space="preserve">Il diritto a stare bene </w:t>
      </w:r>
      <w:r w:rsidRPr="001C52F9">
        <w:rPr>
          <w:rFonts w:ascii="Calibri" w:hAnsi="Calibri"/>
          <w:sz w:val="26"/>
          <w:szCs w:val="26"/>
        </w:rPr>
        <w:t xml:space="preserve">dei più giovani, bambini e adolescenti è sancito dalla maggior parte degli Stati del mondo in un importante documento: la </w:t>
      </w:r>
      <w:r w:rsidRPr="00606EE7">
        <w:rPr>
          <w:rFonts w:ascii="Calibri" w:hAnsi="Calibri"/>
          <w:b/>
          <w:sz w:val="26"/>
          <w:szCs w:val="26"/>
        </w:rPr>
        <w:t>Convenzione sui diritti dell'infanzia e dell'adolescenza dell’ONU</w:t>
      </w:r>
      <w:r w:rsidR="00606EE7">
        <w:rPr>
          <w:rFonts w:ascii="Calibri" w:hAnsi="Calibri"/>
          <w:sz w:val="26"/>
          <w:szCs w:val="26"/>
        </w:rPr>
        <w:t xml:space="preserve"> (1989).</w:t>
      </w:r>
    </w:p>
    <w:p w14:paraId="6DEF3D43" w14:textId="1DA7864F" w:rsidR="001C52F9" w:rsidRDefault="007D3AAF" w:rsidP="001C52F9">
      <w:pPr>
        <w:jc w:val="both"/>
        <w:rPr>
          <w:rFonts w:ascii="Calibri" w:eastAsia="Times New Roman" w:hAnsi="Calibri"/>
          <w:i/>
          <w:sz w:val="26"/>
          <w:szCs w:val="26"/>
        </w:rPr>
      </w:pPr>
      <w:hyperlink r:id="rId7" w:history="1">
        <w:r w:rsidR="00606EE7" w:rsidRPr="0033619D">
          <w:rPr>
            <w:rStyle w:val="Collegamentoipertestuale"/>
            <w:rFonts w:ascii="Calibri" w:eastAsia="Times New Roman" w:hAnsi="Calibri"/>
            <w:i/>
            <w:sz w:val="26"/>
            <w:szCs w:val="26"/>
          </w:rPr>
          <w:t>http://www.agenziadeiragazzi.net/convenzione-internazionale-diritti-infanzia</w:t>
        </w:r>
      </w:hyperlink>
    </w:p>
    <w:p w14:paraId="47C94C88" w14:textId="77777777" w:rsidR="00606EE7" w:rsidRPr="001C52F9" w:rsidRDefault="00606EE7" w:rsidP="001C52F9">
      <w:pPr>
        <w:jc w:val="both"/>
        <w:rPr>
          <w:rFonts w:ascii="Calibri" w:hAnsi="Calibri"/>
          <w:sz w:val="26"/>
          <w:szCs w:val="26"/>
        </w:rPr>
      </w:pPr>
    </w:p>
    <w:p w14:paraId="0E0E2C0D" w14:textId="1B21244A" w:rsidR="001C52F9" w:rsidRDefault="00606EE7" w:rsidP="001C52F9">
      <w:pPr>
        <w:ind w:left="1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Qui gli </w:t>
      </w:r>
      <w:r w:rsidR="001C52F9" w:rsidRPr="001C52F9">
        <w:rPr>
          <w:rFonts w:ascii="Calibri" w:hAnsi="Calibri"/>
          <w:sz w:val="26"/>
          <w:szCs w:val="26"/>
        </w:rPr>
        <w:t xml:space="preserve">articoli della Convenzione che </w:t>
      </w:r>
      <w:r w:rsidR="005F52A9">
        <w:rPr>
          <w:rFonts w:ascii="Calibri" w:hAnsi="Calibri"/>
          <w:sz w:val="26"/>
          <w:szCs w:val="26"/>
        </w:rPr>
        <w:t>riguardano maggiormente i temi di salute e ambiente</w:t>
      </w:r>
      <w:r w:rsidR="001C52F9" w:rsidRPr="001C52F9">
        <w:rPr>
          <w:rFonts w:ascii="Calibri" w:hAnsi="Calibri"/>
          <w:sz w:val="26"/>
          <w:szCs w:val="26"/>
        </w:rPr>
        <w:t>:</w:t>
      </w:r>
    </w:p>
    <w:p w14:paraId="7270F02E" w14:textId="77777777" w:rsidR="00606EE7" w:rsidRPr="001C52F9" w:rsidRDefault="00606EE7" w:rsidP="001C52F9">
      <w:pPr>
        <w:ind w:left="16"/>
        <w:jc w:val="both"/>
        <w:rPr>
          <w:rFonts w:ascii="Calibri" w:hAnsi="Calibri"/>
          <w:sz w:val="26"/>
          <w:szCs w:val="26"/>
        </w:rPr>
      </w:pPr>
    </w:p>
    <w:p w14:paraId="50BCBA2D" w14:textId="77777777" w:rsidR="001C52F9" w:rsidRPr="001C52F9" w:rsidRDefault="001C52F9" w:rsidP="00606EE7">
      <w:pPr>
        <w:spacing w:before="80"/>
        <w:ind w:left="17"/>
        <w:jc w:val="both"/>
        <w:rPr>
          <w:rFonts w:ascii="Calibri" w:hAnsi="Calibri"/>
          <w:sz w:val="26"/>
          <w:szCs w:val="26"/>
        </w:rPr>
      </w:pPr>
      <w:r w:rsidRPr="001C52F9">
        <w:rPr>
          <w:rFonts w:ascii="Calibri" w:eastAsia="Times New Roman" w:hAnsi="Calibri"/>
          <w:b/>
          <w:color w:val="4574B9"/>
          <w:sz w:val="26"/>
          <w:szCs w:val="26"/>
        </w:rPr>
        <w:t xml:space="preserve">Diritto alla non discriminazione </w:t>
      </w:r>
      <w:r w:rsidRPr="001C52F9">
        <w:rPr>
          <w:rFonts w:ascii="Calibri" w:hAnsi="Calibri"/>
          <w:sz w:val="26"/>
          <w:szCs w:val="26"/>
        </w:rPr>
        <w:t xml:space="preserve">(art. 2): a prescindere dalle loro abilità, stato economico, genere, religione. </w:t>
      </w:r>
    </w:p>
    <w:p w14:paraId="733F26D0" w14:textId="77777777" w:rsidR="001C52F9" w:rsidRPr="001C52F9" w:rsidRDefault="001C52F9" w:rsidP="00606EE7">
      <w:pPr>
        <w:spacing w:before="80"/>
        <w:ind w:left="17"/>
        <w:jc w:val="both"/>
        <w:rPr>
          <w:rFonts w:ascii="Calibri" w:hAnsi="Calibri"/>
          <w:sz w:val="26"/>
          <w:szCs w:val="26"/>
        </w:rPr>
      </w:pPr>
      <w:r w:rsidRPr="001C52F9">
        <w:rPr>
          <w:rFonts w:ascii="Calibri" w:eastAsia="Times New Roman" w:hAnsi="Calibri"/>
          <w:b/>
          <w:color w:val="4574B9"/>
          <w:sz w:val="26"/>
          <w:szCs w:val="26"/>
        </w:rPr>
        <w:t xml:space="preserve">Superiore interesse </w:t>
      </w:r>
      <w:r w:rsidRPr="001C52F9">
        <w:rPr>
          <w:rFonts w:ascii="Calibri" w:hAnsi="Calibri"/>
          <w:sz w:val="26"/>
          <w:szCs w:val="26"/>
        </w:rPr>
        <w:t>(art. 3): l'interesse delle ragazze e dei ragazzi deve avere la priorità in ogni legge, provvedimento, iniziativa pubblica o privata e in ogni situazione problematica.</w:t>
      </w:r>
    </w:p>
    <w:p w14:paraId="58C0EAEE" w14:textId="77777777" w:rsidR="001C52F9" w:rsidRPr="001C52F9" w:rsidRDefault="001C52F9" w:rsidP="00606EE7">
      <w:pPr>
        <w:spacing w:before="80"/>
        <w:ind w:left="17"/>
        <w:jc w:val="both"/>
        <w:rPr>
          <w:rFonts w:ascii="Calibri" w:hAnsi="Calibri"/>
          <w:sz w:val="26"/>
          <w:szCs w:val="26"/>
        </w:rPr>
      </w:pPr>
      <w:r w:rsidRPr="001C52F9">
        <w:rPr>
          <w:rFonts w:ascii="Calibri" w:eastAsia="Times New Roman" w:hAnsi="Calibri"/>
          <w:b/>
          <w:color w:val="4574B9"/>
          <w:sz w:val="26"/>
          <w:szCs w:val="26"/>
        </w:rPr>
        <w:t xml:space="preserve">Diritto alla vita, alla sopravvivenza e allo sviluppo </w:t>
      </w:r>
      <w:r w:rsidRPr="001C52F9">
        <w:rPr>
          <w:rFonts w:ascii="Calibri" w:hAnsi="Calibri"/>
          <w:sz w:val="26"/>
          <w:szCs w:val="26"/>
        </w:rPr>
        <w:t>(art. 6): gli Stati devono impegnare il massimo delle risorse disponibili per tutelare la vita e il sano sviluppo delle ragazze e dei ragazzi, anche tramite la cooperazione tra Stati.</w:t>
      </w:r>
    </w:p>
    <w:p w14:paraId="7C017F8E" w14:textId="77777777" w:rsidR="001C52F9" w:rsidRPr="001C52F9" w:rsidRDefault="001C52F9" w:rsidP="00606EE7">
      <w:pPr>
        <w:spacing w:before="80"/>
        <w:ind w:left="17"/>
        <w:jc w:val="both"/>
        <w:rPr>
          <w:rFonts w:ascii="Calibri" w:hAnsi="Calibri"/>
          <w:sz w:val="26"/>
          <w:szCs w:val="26"/>
        </w:rPr>
      </w:pPr>
      <w:r w:rsidRPr="001C52F9">
        <w:rPr>
          <w:rFonts w:ascii="Calibri" w:eastAsia="Times New Roman" w:hAnsi="Calibri"/>
          <w:b/>
          <w:color w:val="4574B9"/>
          <w:sz w:val="26"/>
          <w:szCs w:val="26"/>
        </w:rPr>
        <w:t xml:space="preserve">Ascolto delle opinioni del minore </w:t>
      </w:r>
      <w:r w:rsidRPr="001C52F9">
        <w:rPr>
          <w:rFonts w:ascii="Calibri" w:hAnsi="Calibri"/>
          <w:sz w:val="26"/>
          <w:szCs w:val="26"/>
        </w:rPr>
        <w:t>(art. 12): prevede il diritto delle ragazze e dei ragazzi di essere ascoltati in tutte le decisioni che li riguardano e il corrispondente dovere, per gli adulti, di tenere in adeguata considerazione le loro opinioni.</w:t>
      </w:r>
    </w:p>
    <w:p w14:paraId="60875548" w14:textId="77777777" w:rsidR="001C52F9" w:rsidRPr="001C52F9" w:rsidRDefault="001C52F9" w:rsidP="00606EE7">
      <w:pPr>
        <w:spacing w:before="80"/>
        <w:ind w:left="17"/>
        <w:jc w:val="both"/>
        <w:rPr>
          <w:rFonts w:ascii="Calibri" w:hAnsi="Calibri"/>
          <w:sz w:val="26"/>
          <w:szCs w:val="26"/>
        </w:rPr>
      </w:pPr>
      <w:r w:rsidRPr="001C52F9">
        <w:rPr>
          <w:rFonts w:ascii="Calibri" w:eastAsia="Times New Roman" w:hAnsi="Calibri"/>
          <w:b/>
          <w:color w:val="4574B9"/>
          <w:sz w:val="26"/>
          <w:szCs w:val="26"/>
        </w:rPr>
        <w:t xml:space="preserve">Diritto alla salute </w:t>
      </w:r>
      <w:r w:rsidRPr="001C52F9">
        <w:rPr>
          <w:rFonts w:ascii="Calibri" w:hAnsi="Calibri"/>
          <w:sz w:val="26"/>
          <w:szCs w:val="26"/>
        </w:rPr>
        <w:t>(art. 24): le ragazze e i ragazzi devono poter vivere in salute anche con l’aiuto della medicina. Gli Stati devono garantire questo diritto con diverse iniziative: fare in modo che muoiano meno bambini nel primo anno di vita; garantire a tutti i ragazzi l’assistenza medica; combattere le malattie e la malnutrizione fornendo cibi sani ed acqua potabile; assistere le madri prima e dopo il parto; informare tutti i cittadini sull’importanza dell’allattamento al seno e sull’igiene; aiutare i genitori a prevenire le malattie e a limitare le nascite.</w:t>
      </w:r>
    </w:p>
    <w:p w14:paraId="564D30E6" w14:textId="77777777" w:rsidR="001C52F9" w:rsidRPr="001C52F9" w:rsidRDefault="001C52F9" w:rsidP="001C52F9">
      <w:pPr>
        <w:ind w:left="16"/>
        <w:jc w:val="both"/>
        <w:rPr>
          <w:rFonts w:ascii="Calibri" w:hAnsi="Calibri"/>
          <w:sz w:val="26"/>
          <w:szCs w:val="26"/>
        </w:rPr>
      </w:pPr>
    </w:p>
    <w:p w14:paraId="5D1D1447" w14:textId="4C6EE250" w:rsidR="00D70C5A" w:rsidRDefault="001C52F9" w:rsidP="00D70C5A">
      <w:pPr>
        <w:ind w:left="16"/>
        <w:jc w:val="both"/>
        <w:rPr>
          <w:rFonts w:ascii="Calibri" w:hAnsi="Calibri"/>
          <w:sz w:val="26"/>
          <w:szCs w:val="26"/>
        </w:rPr>
      </w:pPr>
      <w:r w:rsidRPr="001C52F9">
        <w:rPr>
          <w:rFonts w:ascii="Calibri" w:hAnsi="Calibri"/>
          <w:sz w:val="26"/>
          <w:szCs w:val="26"/>
        </w:rPr>
        <w:t xml:space="preserve">Gioconda si ispira ai principi della Conferenza di Parma (2010), </w:t>
      </w:r>
      <w:r w:rsidRPr="001C52F9">
        <w:rPr>
          <w:rFonts w:ascii="Calibri" w:eastAsia="Times New Roman" w:hAnsi="Calibri"/>
          <w:b/>
          <w:sz w:val="26"/>
          <w:szCs w:val="26"/>
        </w:rPr>
        <w:t xml:space="preserve">la 5° Conferenza Interministeriale su ambiente e salute della regione europea </w:t>
      </w:r>
      <w:r w:rsidRPr="001C52F9">
        <w:rPr>
          <w:rFonts w:ascii="Calibri" w:hAnsi="Calibri"/>
          <w:sz w:val="26"/>
          <w:szCs w:val="26"/>
        </w:rPr>
        <w:t xml:space="preserve">dell’Organizzazione Mondiale della Sanità, OMS, dove sono stati firmati accordi tra 53 Paesi. </w:t>
      </w:r>
      <w:r w:rsidR="00D62D30">
        <w:rPr>
          <w:rFonts w:ascii="Calibri" w:hAnsi="Calibri"/>
          <w:sz w:val="26"/>
          <w:szCs w:val="26"/>
        </w:rPr>
        <w:t>Alla sezione 6 è riportata questa dichiarazione:</w:t>
      </w:r>
    </w:p>
    <w:p w14:paraId="73188460" w14:textId="77777777" w:rsidR="00D70C5A" w:rsidRDefault="00D70C5A" w:rsidP="00D70C5A">
      <w:pPr>
        <w:ind w:left="16"/>
        <w:jc w:val="both"/>
        <w:rPr>
          <w:rFonts w:ascii="Calibri" w:hAnsi="Calibri"/>
          <w:sz w:val="26"/>
          <w:szCs w:val="26"/>
        </w:rPr>
      </w:pPr>
    </w:p>
    <w:p w14:paraId="53CF9BCE" w14:textId="54ECE895" w:rsidR="00DE6CE4" w:rsidRPr="00D62D30" w:rsidRDefault="00D70C5A" w:rsidP="00D62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"/>
        <w:jc w:val="both"/>
        <w:rPr>
          <w:rFonts w:ascii="Calibri" w:hAnsi="Calibri"/>
          <w:b/>
          <w:sz w:val="28"/>
          <w:szCs w:val="28"/>
        </w:rPr>
      </w:pPr>
      <w:r w:rsidRPr="00D62D30">
        <w:rPr>
          <w:rFonts w:ascii="Calibri" w:hAnsi="Calibri"/>
          <w:sz w:val="28"/>
          <w:szCs w:val="28"/>
        </w:rPr>
        <w:t>G</w:t>
      </w:r>
      <w:r w:rsidR="001C52F9" w:rsidRPr="00D62D30">
        <w:rPr>
          <w:rFonts w:ascii="Calibri" w:hAnsi="Calibri"/>
          <w:sz w:val="28"/>
          <w:szCs w:val="28"/>
        </w:rPr>
        <w:t xml:space="preserve">arantiremo che venga facilitata la partecipazione dei giovani nei nostri paesi, sia a livello nazionale che internazionale, fornendo </w:t>
      </w:r>
      <w:r w:rsidR="001C52F9" w:rsidRPr="00D62D30">
        <w:rPr>
          <w:rFonts w:ascii="Calibri" w:hAnsi="Calibri"/>
          <w:i/>
          <w:sz w:val="28"/>
          <w:szCs w:val="28"/>
        </w:rPr>
        <w:t>assistenza</w:t>
      </w:r>
      <w:r w:rsidR="001C52F9" w:rsidRPr="00D62D30">
        <w:rPr>
          <w:rFonts w:ascii="Calibri" w:hAnsi="Calibri"/>
          <w:sz w:val="28"/>
          <w:szCs w:val="28"/>
        </w:rPr>
        <w:t xml:space="preserve">, </w:t>
      </w:r>
      <w:r w:rsidR="001C52F9" w:rsidRPr="00D62D30">
        <w:rPr>
          <w:rFonts w:ascii="Calibri" w:hAnsi="Calibri"/>
          <w:i/>
          <w:sz w:val="28"/>
          <w:szCs w:val="28"/>
        </w:rPr>
        <w:t>risorse</w:t>
      </w:r>
      <w:r w:rsidR="001C52F9" w:rsidRPr="00D62D30">
        <w:rPr>
          <w:rFonts w:ascii="Calibri" w:hAnsi="Calibri"/>
          <w:sz w:val="28"/>
          <w:szCs w:val="28"/>
        </w:rPr>
        <w:t xml:space="preserve"> e </w:t>
      </w:r>
      <w:r w:rsidR="001C52F9" w:rsidRPr="00D62D30">
        <w:rPr>
          <w:rFonts w:ascii="Calibri" w:hAnsi="Calibri"/>
          <w:i/>
          <w:sz w:val="28"/>
          <w:szCs w:val="28"/>
        </w:rPr>
        <w:t>formazione</w:t>
      </w:r>
      <w:r w:rsidR="001C52F9" w:rsidRPr="00D62D30">
        <w:rPr>
          <w:rFonts w:ascii="Calibri" w:hAnsi="Calibri"/>
          <w:sz w:val="28"/>
          <w:szCs w:val="28"/>
        </w:rPr>
        <w:t xml:space="preserve"> </w:t>
      </w:r>
      <w:r w:rsidR="001C52F9" w:rsidRPr="00D62D30">
        <w:rPr>
          <w:rFonts w:ascii="Calibri" w:hAnsi="Calibri"/>
          <w:b/>
          <w:sz w:val="28"/>
          <w:szCs w:val="28"/>
        </w:rPr>
        <w:t xml:space="preserve">perché possano dare i loro pareri in </w:t>
      </w:r>
      <w:r w:rsidRPr="00D62D30">
        <w:rPr>
          <w:rFonts w:ascii="Calibri" w:hAnsi="Calibri"/>
          <w:b/>
          <w:sz w:val="28"/>
          <w:szCs w:val="28"/>
        </w:rPr>
        <w:t>modo consapevole e responsabile</w:t>
      </w:r>
      <w:r w:rsidR="001C52F9" w:rsidRPr="00D62D30">
        <w:rPr>
          <w:rFonts w:ascii="Calibri" w:hAnsi="Calibri"/>
          <w:b/>
          <w:sz w:val="28"/>
          <w:szCs w:val="28"/>
        </w:rPr>
        <w:t>.</w:t>
      </w:r>
    </w:p>
    <w:sectPr w:rsidR="00DE6CE4" w:rsidRPr="00D62D30" w:rsidSect="001C52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1" w:bottom="567" w:left="851" w:header="357" w:footer="7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11999" w14:textId="77777777" w:rsidR="007D3AAF" w:rsidRDefault="007D3AAF">
      <w:r>
        <w:separator/>
      </w:r>
    </w:p>
  </w:endnote>
  <w:endnote w:type="continuationSeparator" w:id="0">
    <w:p w14:paraId="702BCFEF" w14:textId="77777777" w:rsidR="007D3AAF" w:rsidRDefault="007D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3397F" w14:textId="77777777" w:rsidR="0096281D" w:rsidRDefault="0096281D" w:rsidP="0096281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61AD4F" w14:textId="77777777" w:rsidR="0096281D" w:rsidRDefault="0096281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ACC74" w14:textId="77777777" w:rsidR="0096281D" w:rsidRDefault="0096281D" w:rsidP="0096281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62D3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93244CD" w14:textId="77777777" w:rsidR="0096281D" w:rsidRDefault="0096281D">
    <w:pPr>
      <w:pStyle w:val="Pidipagina"/>
    </w:pPr>
    <w:r>
      <w:rPr>
        <w:noProof/>
      </w:rPr>
      <w:drawing>
        <wp:inline distT="0" distB="0" distL="0" distR="0" wp14:anchorId="2B2CD888" wp14:editId="727BA036">
          <wp:extent cx="6475730" cy="687705"/>
          <wp:effectExtent l="25400" t="0" r="1270" b="0"/>
          <wp:docPr id="13" name="Immagine 2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CC127" w14:textId="77777777" w:rsidR="0096281D" w:rsidRDefault="0096281D" w:rsidP="001C52F9">
    <w:pPr>
      <w:pStyle w:val="Pidipagina"/>
      <w:jc w:val="center"/>
    </w:pPr>
    <w:r>
      <w:rPr>
        <w:noProof/>
      </w:rPr>
      <w:drawing>
        <wp:inline distT="0" distB="0" distL="0" distR="0" wp14:anchorId="21D66055" wp14:editId="388706F3">
          <wp:extent cx="5423866" cy="576000"/>
          <wp:effectExtent l="0" t="0" r="12065" b="8255"/>
          <wp:docPr id="21" name="Immagin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3866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640BA" w14:textId="77777777" w:rsidR="007D3AAF" w:rsidRDefault="007D3AAF">
      <w:r>
        <w:separator/>
      </w:r>
    </w:p>
  </w:footnote>
  <w:footnote w:type="continuationSeparator" w:id="0">
    <w:p w14:paraId="6E41F005" w14:textId="77777777" w:rsidR="007D3AAF" w:rsidRDefault="007D3A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17D5F" w14:textId="77777777" w:rsidR="0096281D" w:rsidRDefault="0096281D">
    <w:pPr>
      <w:pStyle w:val="Intestazione"/>
    </w:pPr>
    <w:r>
      <w:rPr>
        <w:noProof/>
      </w:rPr>
      <w:drawing>
        <wp:inline distT="0" distB="0" distL="0" distR="0" wp14:anchorId="150AEDAF" wp14:editId="5F4D1509">
          <wp:extent cx="6475730" cy="647065"/>
          <wp:effectExtent l="25400" t="0" r="1270" b="0"/>
          <wp:docPr id="11" name="Immagine 4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0BF1" w14:textId="455D946A" w:rsidR="0096281D" w:rsidRDefault="001C52F9" w:rsidP="001C52F9">
    <w:pPr>
      <w:pStyle w:val="Intestazione"/>
      <w:jc w:val="center"/>
    </w:pPr>
    <w:r>
      <w:rPr>
        <w:noProof/>
      </w:rPr>
      <w:drawing>
        <wp:inline distT="0" distB="0" distL="0" distR="0" wp14:anchorId="32137BDA" wp14:editId="69317503">
          <wp:extent cx="6475730" cy="647065"/>
          <wp:effectExtent l="0" t="0" r="1270" b="0"/>
          <wp:docPr id="22" name="Immagine 4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BDC"/>
    <w:multiLevelType w:val="hybridMultilevel"/>
    <w:tmpl w:val="EE7EE37A"/>
    <w:lvl w:ilvl="0" w:tplc="4C3AC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6A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4B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68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E2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0B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EF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41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626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605762"/>
    <w:multiLevelType w:val="hybridMultilevel"/>
    <w:tmpl w:val="22A8E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472B0"/>
    <w:multiLevelType w:val="hybridMultilevel"/>
    <w:tmpl w:val="534ACE06"/>
    <w:lvl w:ilvl="0" w:tplc="6E809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6B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C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4A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26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46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49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6B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87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6126BC"/>
    <w:multiLevelType w:val="hybridMultilevel"/>
    <w:tmpl w:val="463CE76E"/>
    <w:lvl w:ilvl="0" w:tplc="5B1E1A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0E45"/>
    <w:multiLevelType w:val="hybridMultilevel"/>
    <w:tmpl w:val="25A8E4C6"/>
    <w:lvl w:ilvl="0" w:tplc="2410E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A7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E0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4F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AA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C1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4A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2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EA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5441C3"/>
    <w:multiLevelType w:val="hybridMultilevel"/>
    <w:tmpl w:val="3F0865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F29617C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960A3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B281E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6AEF9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EA2751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34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82862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0C88C7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25B677B"/>
    <w:multiLevelType w:val="hybridMultilevel"/>
    <w:tmpl w:val="3326BA9E"/>
    <w:lvl w:ilvl="0" w:tplc="CF78C2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CAE9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3C29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38875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ADC8A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E8C67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6CB1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34DA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FE61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18F108D2"/>
    <w:multiLevelType w:val="hybridMultilevel"/>
    <w:tmpl w:val="1EA89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85775"/>
    <w:multiLevelType w:val="hybridMultilevel"/>
    <w:tmpl w:val="C49295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D52DC"/>
    <w:multiLevelType w:val="hybridMultilevel"/>
    <w:tmpl w:val="1FEC1706"/>
    <w:lvl w:ilvl="0" w:tplc="8A9C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88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82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88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67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63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EC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0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04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882BFF"/>
    <w:multiLevelType w:val="hybridMultilevel"/>
    <w:tmpl w:val="27F0A63C"/>
    <w:lvl w:ilvl="0" w:tplc="E53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28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88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64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89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C5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23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C1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4A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6C5DA3"/>
    <w:multiLevelType w:val="hybridMultilevel"/>
    <w:tmpl w:val="FA46D1C4"/>
    <w:lvl w:ilvl="0" w:tplc="EB5CB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47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E4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E7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04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68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45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2A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F322DF"/>
    <w:multiLevelType w:val="hybridMultilevel"/>
    <w:tmpl w:val="D98C5384"/>
    <w:lvl w:ilvl="0" w:tplc="A2F88D22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7DEBF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7CA2FC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288AB742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8EC87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E4E86E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8C3A0E3C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859893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EC9AF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2820AE4"/>
    <w:multiLevelType w:val="hybridMultilevel"/>
    <w:tmpl w:val="0764E61A"/>
    <w:lvl w:ilvl="0" w:tplc="13D08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49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68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C9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64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68F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27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C5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8A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7F632E"/>
    <w:multiLevelType w:val="hybridMultilevel"/>
    <w:tmpl w:val="50FE8D4C"/>
    <w:lvl w:ilvl="0" w:tplc="29667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C3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82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6C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A8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67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E2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2E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40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C70016D"/>
    <w:multiLevelType w:val="hybridMultilevel"/>
    <w:tmpl w:val="CCF8D366"/>
    <w:lvl w:ilvl="0" w:tplc="9AFC2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6D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AC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2E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21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C5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43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A9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A1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F1B4ED5"/>
    <w:multiLevelType w:val="hybridMultilevel"/>
    <w:tmpl w:val="3216DD56"/>
    <w:lvl w:ilvl="0" w:tplc="ADF65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1C3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6C3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7A0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4C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16E5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8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2B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8CEC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CC2E4B"/>
    <w:multiLevelType w:val="hybridMultilevel"/>
    <w:tmpl w:val="3FEA5730"/>
    <w:lvl w:ilvl="0" w:tplc="28D03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08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E1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2F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09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EE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6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64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CB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97F0F7D"/>
    <w:multiLevelType w:val="hybridMultilevel"/>
    <w:tmpl w:val="18EEBF08"/>
    <w:lvl w:ilvl="0" w:tplc="09B4B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61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0A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1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AE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27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A3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28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88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C24446"/>
    <w:multiLevelType w:val="hybridMultilevel"/>
    <w:tmpl w:val="E9B43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06D33"/>
    <w:multiLevelType w:val="hybridMultilevel"/>
    <w:tmpl w:val="B5005ED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425CC4"/>
    <w:multiLevelType w:val="hybridMultilevel"/>
    <w:tmpl w:val="1E9A7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918F1"/>
    <w:multiLevelType w:val="hybridMultilevel"/>
    <w:tmpl w:val="0DF83A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D2539E"/>
    <w:multiLevelType w:val="hybridMultilevel"/>
    <w:tmpl w:val="18EEBF08"/>
    <w:lvl w:ilvl="0" w:tplc="09B4B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61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0A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1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AE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27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A3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28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88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47075"/>
    <w:multiLevelType w:val="hybridMultilevel"/>
    <w:tmpl w:val="09044CFC"/>
    <w:lvl w:ilvl="0" w:tplc="09B4B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B44ED1"/>
    <w:multiLevelType w:val="hybridMultilevel"/>
    <w:tmpl w:val="714E2BD4"/>
    <w:lvl w:ilvl="0" w:tplc="E4205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2316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40659"/>
    <w:multiLevelType w:val="hybridMultilevel"/>
    <w:tmpl w:val="5E0688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56268C"/>
    <w:multiLevelType w:val="hybridMultilevel"/>
    <w:tmpl w:val="008AFC08"/>
    <w:lvl w:ilvl="0" w:tplc="5CB02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E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E6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FE1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0B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00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EC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05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2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8E008B5"/>
    <w:multiLevelType w:val="hybridMultilevel"/>
    <w:tmpl w:val="4E8E0E48"/>
    <w:lvl w:ilvl="0" w:tplc="2BBE9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26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23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2D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CE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83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6A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A2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A7A6994"/>
    <w:multiLevelType w:val="hybridMultilevel"/>
    <w:tmpl w:val="2D5449EC"/>
    <w:lvl w:ilvl="0" w:tplc="44086E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646D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BECF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0E22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ADA12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FEFB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169C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4637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7D8007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8E4FC1"/>
    <w:multiLevelType w:val="hybridMultilevel"/>
    <w:tmpl w:val="A6A0B43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408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E1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2F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09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EE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6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64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CB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6"/>
  </w:num>
  <w:num w:numId="3">
    <w:abstractNumId w:val="25"/>
  </w:num>
  <w:num w:numId="4">
    <w:abstractNumId w:val="12"/>
  </w:num>
  <w:num w:numId="5">
    <w:abstractNumId w:val="23"/>
  </w:num>
  <w:num w:numId="6">
    <w:abstractNumId w:val="29"/>
  </w:num>
  <w:num w:numId="7">
    <w:abstractNumId w:val="22"/>
  </w:num>
  <w:num w:numId="8">
    <w:abstractNumId w:val="3"/>
  </w:num>
  <w:num w:numId="9">
    <w:abstractNumId w:val="13"/>
  </w:num>
  <w:num w:numId="10">
    <w:abstractNumId w:val="10"/>
  </w:num>
  <w:num w:numId="11">
    <w:abstractNumId w:val="6"/>
  </w:num>
  <w:num w:numId="12">
    <w:abstractNumId w:val="20"/>
  </w:num>
  <w:num w:numId="13">
    <w:abstractNumId w:val="24"/>
  </w:num>
  <w:num w:numId="14">
    <w:abstractNumId w:val="2"/>
  </w:num>
  <w:num w:numId="15">
    <w:abstractNumId w:val="18"/>
  </w:num>
  <w:num w:numId="16">
    <w:abstractNumId w:val="5"/>
  </w:num>
  <w:num w:numId="17">
    <w:abstractNumId w:val="21"/>
  </w:num>
  <w:num w:numId="18">
    <w:abstractNumId w:val="19"/>
  </w:num>
  <w:num w:numId="19">
    <w:abstractNumId w:val="17"/>
  </w:num>
  <w:num w:numId="20">
    <w:abstractNumId w:val="30"/>
  </w:num>
  <w:num w:numId="21">
    <w:abstractNumId w:val="4"/>
  </w:num>
  <w:num w:numId="22">
    <w:abstractNumId w:val="1"/>
  </w:num>
  <w:num w:numId="23">
    <w:abstractNumId w:val="0"/>
  </w:num>
  <w:num w:numId="24">
    <w:abstractNumId w:val="9"/>
  </w:num>
  <w:num w:numId="25">
    <w:abstractNumId w:val="15"/>
  </w:num>
  <w:num w:numId="26">
    <w:abstractNumId w:val="14"/>
  </w:num>
  <w:num w:numId="27">
    <w:abstractNumId w:val="28"/>
  </w:num>
  <w:num w:numId="28">
    <w:abstractNumId w:val="11"/>
  </w:num>
  <w:num w:numId="29">
    <w:abstractNumId w:val="27"/>
  </w:num>
  <w:num w:numId="30">
    <w:abstractNumId w:val="16"/>
  </w:num>
  <w:num w:numId="3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embedSystemFonts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A3"/>
    <w:rsid w:val="000025E4"/>
    <w:rsid w:val="00007D7C"/>
    <w:rsid w:val="0001112A"/>
    <w:rsid w:val="00017327"/>
    <w:rsid w:val="00031819"/>
    <w:rsid w:val="00043E9D"/>
    <w:rsid w:val="00051310"/>
    <w:rsid w:val="000704ED"/>
    <w:rsid w:val="000801DC"/>
    <w:rsid w:val="000808CB"/>
    <w:rsid w:val="00085CB7"/>
    <w:rsid w:val="000A303D"/>
    <w:rsid w:val="000A58D0"/>
    <w:rsid w:val="000B19BC"/>
    <w:rsid w:val="000C45CD"/>
    <w:rsid w:val="000D00B8"/>
    <w:rsid w:val="000D2354"/>
    <w:rsid w:val="000D3B71"/>
    <w:rsid w:val="000D6BCB"/>
    <w:rsid w:val="000D72B9"/>
    <w:rsid w:val="000F5104"/>
    <w:rsid w:val="00107844"/>
    <w:rsid w:val="00117A45"/>
    <w:rsid w:val="00120528"/>
    <w:rsid w:val="0012711C"/>
    <w:rsid w:val="00150EEB"/>
    <w:rsid w:val="001535FE"/>
    <w:rsid w:val="00154B07"/>
    <w:rsid w:val="00165FB6"/>
    <w:rsid w:val="0016616B"/>
    <w:rsid w:val="001A352C"/>
    <w:rsid w:val="001A4C6E"/>
    <w:rsid w:val="001B02EA"/>
    <w:rsid w:val="001B28A8"/>
    <w:rsid w:val="001C4CCD"/>
    <w:rsid w:val="001C52F9"/>
    <w:rsid w:val="001D3DE4"/>
    <w:rsid w:val="001E1FF9"/>
    <w:rsid w:val="001E7DCD"/>
    <w:rsid w:val="001F7050"/>
    <w:rsid w:val="002000A9"/>
    <w:rsid w:val="00230C92"/>
    <w:rsid w:val="00235763"/>
    <w:rsid w:val="002372DC"/>
    <w:rsid w:val="002566F2"/>
    <w:rsid w:val="00261BA9"/>
    <w:rsid w:val="002652CA"/>
    <w:rsid w:val="00270D93"/>
    <w:rsid w:val="00270E5E"/>
    <w:rsid w:val="00273A53"/>
    <w:rsid w:val="002935E0"/>
    <w:rsid w:val="00294756"/>
    <w:rsid w:val="002965B2"/>
    <w:rsid w:val="00296F7E"/>
    <w:rsid w:val="002D3290"/>
    <w:rsid w:val="002F4C9A"/>
    <w:rsid w:val="002F5732"/>
    <w:rsid w:val="003034E5"/>
    <w:rsid w:val="00311733"/>
    <w:rsid w:val="00337AA9"/>
    <w:rsid w:val="00353E25"/>
    <w:rsid w:val="00357425"/>
    <w:rsid w:val="00363276"/>
    <w:rsid w:val="00366A6B"/>
    <w:rsid w:val="003902BD"/>
    <w:rsid w:val="0039312F"/>
    <w:rsid w:val="003B230A"/>
    <w:rsid w:val="003C1882"/>
    <w:rsid w:val="003D77C8"/>
    <w:rsid w:val="003E0163"/>
    <w:rsid w:val="003F2F7F"/>
    <w:rsid w:val="003F4A6B"/>
    <w:rsid w:val="004036EE"/>
    <w:rsid w:val="004120E4"/>
    <w:rsid w:val="004206FA"/>
    <w:rsid w:val="00436B73"/>
    <w:rsid w:val="004579D6"/>
    <w:rsid w:val="00457A74"/>
    <w:rsid w:val="00464040"/>
    <w:rsid w:val="004724DD"/>
    <w:rsid w:val="004B3B00"/>
    <w:rsid w:val="004B4187"/>
    <w:rsid w:val="004D5B4F"/>
    <w:rsid w:val="004E2289"/>
    <w:rsid w:val="004F1C5B"/>
    <w:rsid w:val="004F42BC"/>
    <w:rsid w:val="004F6874"/>
    <w:rsid w:val="00520B52"/>
    <w:rsid w:val="005260A3"/>
    <w:rsid w:val="005337E4"/>
    <w:rsid w:val="00552CD9"/>
    <w:rsid w:val="00557E98"/>
    <w:rsid w:val="00571C02"/>
    <w:rsid w:val="00576265"/>
    <w:rsid w:val="00580343"/>
    <w:rsid w:val="0059398F"/>
    <w:rsid w:val="005A26AF"/>
    <w:rsid w:val="005A3FA3"/>
    <w:rsid w:val="005A7918"/>
    <w:rsid w:val="005F52A9"/>
    <w:rsid w:val="00606EE7"/>
    <w:rsid w:val="00611E04"/>
    <w:rsid w:val="006215B5"/>
    <w:rsid w:val="0062689B"/>
    <w:rsid w:val="00640F7B"/>
    <w:rsid w:val="0064719C"/>
    <w:rsid w:val="00657325"/>
    <w:rsid w:val="006940DC"/>
    <w:rsid w:val="006A119E"/>
    <w:rsid w:val="006A1670"/>
    <w:rsid w:val="006C202C"/>
    <w:rsid w:val="006C75B5"/>
    <w:rsid w:val="006D0AB2"/>
    <w:rsid w:val="006D79B6"/>
    <w:rsid w:val="006E0528"/>
    <w:rsid w:val="006E7B1A"/>
    <w:rsid w:val="006F4C46"/>
    <w:rsid w:val="00710FFA"/>
    <w:rsid w:val="00731CB3"/>
    <w:rsid w:val="00750901"/>
    <w:rsid w:val="00751C05"/>
    <w:rsid w:val="007533E9"/>
    <w:rsid w:val="00773A70"/>
    <w:rsid w:val="0078649F"/>
    <w:rsid w:val="007B1B83"/>
    <w:rsid w:val="007B66CA"/>
    <w:rsid w:val="007B7F59"/>
    <w:rsid w:val="007D3AAF"/>
    <w:rsid w:val="007D55C2"/>
    <w:rsid w:val="007E0319"/>
    <w:rsid w:val="007F1494"/>
    <w:rsid w:val="00844744"/>
    <w:rsid w:val="00851B80"/>
    <w:rsid w:val="00852722"/>
    <w:rsid w:val="0085424A"/>
    <w:rsid w:val="00855003"/>
    <w:rsid w:val="00860C6A"/>
    <w:rsid w:val="008628A5"/>
    <w:rsid w:val="00867A83"/>
    <w:rsid w:val="00874FEB"/>
    <w:rsid w:val="00875A14"/>
    <w:rsid w:val="00880CFF"/>
    <w:rsid w:val="008811F7"/>
    <w:rsid w:val="008D70EE"/>
    <w:rsid w:val="00904744"/>
    <w:rsid w:val="00904E82"/>
    <w:rsid w:val="0093298A"/>
    <w:rsid w:val="00941ABE"/>
    <w:rsid w:val="00945CB3"/>
    <w:rsid w:val="00956650"/>
    <w:rsid w:val="0096281D"/>
    <w:rsid w:val="00962A79"/>
    <w:rsid w:val="009722D0"/>
    <w:rsid w:val="0097453B"/>
    <w:rsid w:val="00981607"/>
    <w:rsid w:val="00995379"/>
    <w:rsid w:val="009A7F6E"/>
    <w:rsid w:val="009C1A3E"/>
    <w:rsid w:val="009C2D80"/>
    <w:rsid w:val="009D0EFC"/>
    <w:rsid w:val="009E07A0"/>
    <w:rsid w:val="009F5889"/>
    <w:rsid w:val="00A113CC"/>
    <w:rsid w:val="00A458BD"/>
    <w:rsid w:val="00A5164E"/>
    <w:rsid w:val="00A55B86"/>
    <w:rsid w:val="00A811F3"/>
    <w:rsid w:val="00A95C00"/>
    <w:rsid w:val="00AA29D6"/>
    <w:rsid w:val="00AA6F72"/>
    <w:rsid w:val="00AB5973"/>
    <w:rsid w:val="00AC112E"/>
    <w:rsid w:val="00AD4F8C"/>
    <w:rsid w:val="00AE156C"/>
    <w:rsid w:val="00AE1FF5"/>
    <w:rsid w:val="00B05C9B"/>
    <w:rsid w:val="00B174DB"/>
    <w:rsid w:val="00B36328"/>
    <w:rsid w:val="00B36A14"/>
    <w:rsid w:val="00B412D2"/>
    <w:rsid w:val="00B64187"/>
    <w:rsid w:val="00B84962"/>
    <w:rsid w:val="00B91FDC"/>
    <w:rsid w:val="00BA151B"/>
    <w:rsid w:val="00BB1EC4"/>
    <w:rsid w:val="00BC1553"/>
    <w:rsid w:val="00BC19B7"/>
    <w:rsid w:val="00BC7476"/>
    <w:rsid w:val="00BD1789"/>
    <w:rsid w:val="00BD7853"/>
    <w:rsid w:val="00C03BFC"/>
    <w:rsid w:val="00C125A2"/>
    <w:rsid w:val="00C14341"/>
    <w:rsid w:val="00C34A2F"/>
    <w:rsid w:val="00C468FF"/>
    <w:rsid w:val="00C77D34"/>
    <w:rsid w:val="00C83921"/>
    <w:rsid w:val="00C9650E"/>
    <w:rsid w:val="00CC369B"/>
    <w:rsid w:val="00CD04B5"/>
    <w:rsid w:val="00CD4857"/>
    <w:rsid w:val="00D078F7"/>
    <w:rsid w:val="00D3054C"/>
    <w:rsid w:val="00D34E5D"/>
    <w:rsid w:val="00D50E3E"/>
    <w:rsid w:val="00D53605"/>
    <w:rsid w:val="00D60D3E"/>
    <w:rsid w:val="00D62D30"/>
    <w:rsid w:val="00D70C5A"/>
    <w:rsid w:val="00D744D5"/>
    <w:rsid w:val="00D96162"/>
    <w:rsid w:val="00DB1382"/>
    <w:rsid w:val="00DB247D"/>
    <w:rsid w:val="00DC3857"/>
    <w:rsid w:val="00DE6CE4"/>
    <w:rsid w:val="00E06943"/>
    <w:rsid w:val="00E105B2"/>
    <w:rsid w:val="00E250A8"/>
    <w:rsid w:val="00E2754F"/>
    <w:rsid w:val="00E279CD"/>
    <w:rsid w:val="00E31A7C"/>
    <w:rsid w:val="00E51E84"/>
    <w:rsid w:val="00E5289D"/>
    <w:rsid w:val="00E57A49"/>
    <w:rsid w:val="00E77EE3"/>
    <w:rsid w:val="00E80C2A"/>
    <w:rsid w:val="00E85ED3"/>
    <w:rsid w:val="00E95E0C"/>
    <w:rsid w:val="00EA0282"/>
    <w:rsid w:val="00EB4A32"/>
    <w:rsid w:val="00EB61AF"/>
    <w:rsid w:val="00ED1B8F"/>
    <w:rsid w:val="00EF4296"/>
    <w:rsid w:val="00F01950"/>
    <w:rsid w:val="00F039D7"/>
    <w:rsid w:val="00F047EF"/>
    <w:rsid w:val="00F22222"/>
    <w:rsid w:val="00F33E98"/>
    <w:rsid w:val="00F366A1"/>
    <w:rsid w:val="00F424DF"/>
    <w:rsid w:val="00F467E3"/>
    <w:rsid w:val="00F50FF3"/>
    <w:rsid w:val="00F567DD"/>
    <w:rsid w:val="00F638FC"/>
    <w:rsid w:val="00F7772D"/>
    <w:rsid w:val="00F9790D"/>
    <w:rsid w:val="00FA0BB8"/>
    <w:rsid w:val="00FB46B0"/>
    <w:rsid w:val="00FD1A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AF12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D04B5"/>
    <w:rPr>
      <w:rFonts w:ascii="Times New Roman" w:hAnsi="Times New Roman" w:cs="Times New Roman"/>
      <w:sz w:val="24"/>
      <w:szCs w:val="24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1C52F9"/>
    <w:pPr>
      <w:keepNext/>
      <w:keepLines/>
      <w:spacing w:line="259" w:lineRule="auto"/>
      <w:ind w:left="2999" w:hanging="10"/>
      <w:jc w:val="center"/>
      <w:outlineLvl w:val="2"/>
    </w:pPr>
    <w:rPr>
      <w:rFonts w:ascii="Calibri" w:eastAsia="Calibri" w:hAnsi="Calibri" w:cs="Calibri"/>
      <w:color w:val="4574B9"/>
      <w:sz w:val="56"/>
      <w:szCs w:val="22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F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FA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A3F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FA3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464040"/>
  </w:style>
  <w:style w:type="paragraph" w:styleId="Paragrafoelenco">
    <w:name w:val="List Paragraph"/>
    <w:basedOn w:val="Normale"/>
    <w:uiPriority w:val="34"/>
    <w:qFormat/>
    <w:rsid w:val="00D744D5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68FF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7E0319"/>
    <w:pPr>
      <w:spacing w:before="100" w:beforeAutospacing="1" w:after="100" w:afterAutospacing="1"/>
    </w:pPr>
  </w:style>
  <w:style w:type="paragraph" w:customStyle="1" w:styleId="Elencoacolori-Colore11">
    <w:name w:val="Elenco a colori - Colore 11"/>
    <w:basedOn w:val="Normale"/>
    <w:uiPriority w:val="99"/>
    <w:rsid w:val="00E85ED3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C52F9"/>
    <w:rPr>
      <w:rFonts w:ascii="Calibri" w:eastAsia="Calibri" w:hAnsi="Calibri" w:cs="Calibri"/>
      <w:color w:val="4574B9"/>
      <w:sz w:val="56"/>
      <w:szCs w:val="22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606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950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09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1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6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5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0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1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4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3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6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2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4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15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6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8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7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336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714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80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29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89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450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29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08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72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17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06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38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535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61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68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96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0391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16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2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3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5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6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2884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593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132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154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19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152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358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238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495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genziadeiragazzi.net/convenzione-internazionale-diritti-infanzia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cp:lastModifiedBy>Utente di Microsoft Office</cp:lastModifiedBy>
  <cp:revision>2</cp:revision>
  <dcterms:created xsi:type="dcterms:W3CDTF">2016-11-09T23:16:00Z</dcterms:created>
  <dcterms:modified xsi:type="dcterms:W3CDTF">2016-11-09T23:16:00Z</dcterms:modified>
</cp:coreProperties>
</file>